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47" w:rsidRPr="004375BC" w:rsidRDefault="00CE4847" w:rsidP="00CE4847">
      <w:pPr>
        <w:spacing w:after="30" w:line="240" w:lineRule="auto"/>
        <w:contextualSpacing/>
        <w:jc w:val="both"/>
        <w:rPr>
          <w:rFonts w:ascii="Calibri" w:hAnsi="Calibri" w:cs="Times New Roman"/>
          <w:b/>
        </w:rPr>
      </w:pPr>
      <w:r w:rsidRPr="004375BC">
        <w:rPr>
          <w:rFonts w:ascii="Calibri" w:hAnsi="Calibri" w:cs="Times New Roman"/>
          <w:b/>
        </w:rPr>
        <w:t>6.1.2 Κινητικότητα- επί μακρόν διαμένοντες σε άλλο κράτος μέλος της Ε.Ε.  (Άρθρο 98)</w:t>
      </w:r>
    </w:p>
    <w:p w:rsidR="00CE4847" w:rsidRDefault="00CE4847" w:rsidP="00CE4847">
      <w:pPr>
        <w:numPr>
          <w:ilvl w:val="0"/>
          <w:numId w:val="1"/>
        </w:numPr>
        <w:spacing w:after="30" w:line="240" w:lineRule="auto"/>
        <w:ind w:left="0" w:hanging="426"/>
        <w:contextualSpacing/>
        <w:jc w:val="both"/>
      </w:pPr>
      <w:r w:rsidRPr="004375BC">
        <w:t xml:space="preserve">Έντυπο αίτησης </w:t>
      </w:r>
    </w:p>
    <w:p w:rsidR="00CE4847" w:rsidRDefault="00CE4847" w:rsidP="00CE4847">
      <w:pPr>
        <w:numPr>
          <w:ilvl w:val="0"/>
          <w:numId w:val="1"/>
        </w:numPr>
        <w:spacing w:after="30" w:line="240" w:lineRule="auto"/>
        <w:ind w:left="0" w:hanging="426"/>
        <w:contextualSpacing/>
        <w:jc w:val="both"/>
      </w:pPr>
      <w:r w:rsidRPr="004375BC">
        <w:t>Τέσσερις (4) έγχρωμες πρόσφατες φωτογραφίες σε φυσική μορφή, οι τεχνικές προδιαγραφές των οποίων είναι ίδιες με αυτές των διαβατηρίων, όπως κάθε φορά ισχύουν, καθώς και σε ψηφιακή μορφή σε οπτικό δίσκο αποθήκευσης (CD) σε μορφή γραφικών JPEG2000.</w:t>
      </w:r>
    </w:p>
    <w:p w:rsidR="00CE4847" w:rsidRDefault="00CE4847" w:rsidP="00CE4847">
      <w:pPr>
        <w:numPr>
          <w:ilvl w:val="0"/>
          <w:numId w:val="1"/>
        </w:numPr>
        <w:spacing w:after="30" w:line="240" w:lineRule="auto"/>
        <w:ind w:left="0" w:hanging="426"/>
        <w:contextualSpacing/>
        <w:jc w:val="both"/>
      </w:pPr>
      <w:r w:rsidRPr="004375BC">
        <w:t>Επικυρωμένο αντίγραφο ισχύοντος διαβατηρίου ή ταξιδιωτικού εγγράφου αναγνωρισμένου από την χώρα μας, καθώς και αντίγραφο άδειας διαμονής επί μακρόν διαμένοντος, εκδοθείσας από άλλο κ-μ.</w:t>
      </w:r>
    </w:p>
    <w:p w:rsidR="00CE4847" w:rsidRDefault="00CE4847" w:rsidP="00CE4847">
      <w:pPr>
        <w:numPr>
          <w:ilvl w:val="0"/>
          <w:numId w:val="1"/>
        </w:numPr>
        <w:spacing w:after="30" w:line="240" w:lineRule="auto"/>
        <w:ind w:left="0" w:hanging="426"/>
        <w:contextualSpacing/>
        <w:jc w:val="both"/>
      </w:pPr>
      <w:r w:rsidRPr="004375BC">
        <w:t>Τέλος κόστους εκτύπωσης άδειας διαμονής με τη μορφή αυτοτελούς εγγράφου, ύψους 16 ευρώ.</w:t>
      </w:r>
    </w:p>
    <w:p w:rsidR="00CE4847" w:rsidRDefault="00CE4847" w:rsidP="00CE4847">
      <w:pPr>
        <w:numPr>
          <w:ilvl w:val="0"/>
          <w:numId w:val="1"/>
        </w:numPr>
        <w:spacing w:after="30" w:line="240" w:lineRule="auto"/>
        <w:ind w:left="0" w:hanging="426"/>
        <w:contextualSpacing/>
        <w:jc w:val="both"/>
      </w:pPr>
      <w:r w:rsidRPr="004375BC">
        <w:t>Παράβολο με τη μορφή ηλεκτρονικού παραβόλου σύμφωνα με τις διατάξεις του άρθρου 132 του ν. 4251/2014 και του άρθρου 38 του νόμου 4546/2018 (101 Α΄), όπου απαιτείται.</w:t>
      </w:r>
    </w:p>
    <w:p w:rsidR="00CE4847" w:rsidRDefault="00CE4847" w:rsidP="00CE4847">
      <w:pPr>
        <w:numPr>
          <w:ilvl w:val="0"/>
          <w:numId w:val="1"/>
        </w:numPr>
        <w:spacing w:after="30" w:line="240" w:lineRule="auto"/>
        <w:ind w:left="0" w:hanging="426"/>
        <w:contextualSpacing/>
        <w:jc w:val="both"/>
      </w:pPr>
      <w:r w:rsidRPr="004375BC">
        <w:t xml:space="preserve">Βεβαίωση ότι έχει υποβληθεί αίτηση στον οικείο ασφαλιστικό φορέα για την κάλυψη εξόδων νοσηλείας, ιατροφαρμακευτικής περίθαλψης και εργατικού ατυχήματος </w:t>
      </w:r>
    </w:p>
    <w:p w:rsidR="00CE4847" w:rsidRDefault="00CE4847" w:rsidP="00CE4847">
      <w:pPr>
        <w:numPr>
          <w:ilvl w:val="0"/>
          <w:numId w:val="1"/>
        </w:numPr>
        <w:spacing w:after="30" w:line="240" w:lineRule="auto"/>
        <w:ind w:left="0" w:hanging="426"/>
        <w:contextualSpacing/>
        <w:jc w:val="both"/>
      </w:pPr>
      <w:r w:rsidRPr="004375BC">
        <w:t xml:space="preserve">Επικυρωμένο αντίγραφο σύμβασης εξαρτημένης εργασίας με θεωρημένο το γνήσιο της υπογραφής του εργοδότη από δημόσια υπηρεσία, από την οποία να προκύπτει ότι η αμοιβή του είναι ίση με τις μηνιαίες αποδοχές του ανειδίκευτου εργάτη, όπως ορίζονται με την εκάστοτε Εθνική Γενική Συλλογική Σύμβαση Εργασίας καθώς και το διάστημα απασχόλησής του ή υπεύθυνη δήλωση του εργοδότη θεωρημένη για το γνήσιο της υπογραφής του από δημόσια υπηρεσία, στην οποία να  αναφέρεται ότι η αμοιβή του εργαζόμενου είναι ίση με τις μηνιαίες αποδοχές του ανειδίκευτου εργάτη, όπως ορίζονται με την εκάστοτε Εθνική Γενική Συλλογική Σύμβαση Εργασίας καθώς και το διάστημα απασχόλησής του. </w:t>
      </w:r>
    </w:p>
    <w:p w:rsidR="00090297" w:rsidRDefault="00090297">
      <w:bookmarkStart w:id="0" w:name="_GoBack"/>
      <w:bookmarkEnd w:id="0"/>
    </w:p>
    <w:sectPr w:rsidR="00090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6094E"/>
    <w:multiLevelType w:val="multilevel"/>
    <w:tmpl w:val="4B70576E"/>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47"/>
    <w:rsid w:val="00090297"/>
    <w:rsid w:val="00CE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47"/>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47"/>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2020-06-20T07:59:00Z</dcterms:created>
  <dcterms:modified xsi:type="dcterms:W3CDTF">2020-06-20T08:00:00Z</dcterms:modified>
</cp:coreProperties>
</file>