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09" w:rsidRDefault="006C55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6"/>
        <w:tblW w:w="837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5935"/>
        <w:gridCol w:w="2437"/>
      </w:tblGrid>
      <w:tr w:rsidR="006C5509">
        <w:trPr>
          <w:trHeight w:val="2053"/>
          <w:jc w:val="center"/>
        </w:trPr>
        <w:tc>
          <w:tcPr>
            <w:tcW w:w="59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509" w:rsidRDefault="00FF033B">
            <w:pPr>
              <w:spacing w:after="195"/>
            </w:pPr>
            <w:r>
              <w:rPr>
                <w:noProof/>
                <w:lang w:val="el-GR"/>
              </w:rPr>
              <w:drawing>
                <wp:inline distT="0" distB="0" distL="0" distR="0">
                  <wp:extent cx="3524250" cy="1257300"/>
                  <wp:effectExtent l="0" t="0" r="0" b="0"/>
                  <wp:docPr id="1073741826" name="image1.png" descr="IDEN_HOR_WHIT_E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DEN_HOR_WHIT_E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509" w:rsidRDefault="00F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270" w:line="240" w:lineRule="auto"/>
              <w:rPr>
                <w:rFonts w:ascii="Arial" w:eastAsia="Arial" w:hAnsi="Arial" w:cs="Arial"/>
                <w:color w:val="23397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33972"/>
                <w:sz w:val="18"/>
                <w:szCs w:val="18"/>
              </w:rPr>
              <w:t>Asylum</w:t>
            </w:r>
            <w:proofErr w:type="spellEnd"/>
            <w:r>
              <w:rPr>
                <w:rFonts w:ascii="Arial" w:eastAsia="Arial" w:hAnsi="Arial" w:cs="Arial"/>
                <w:color w:val="233972"/>
                <w:sz w:val="18"/>
                <w:szCs w:val="18"/>
              </w:rPr>
              <w:t xml:space="preserve"> Service</w:t>
            </w:r>
          </w:p>
        </w:tc>
      </w:tr>
    </w:tbl>
    <w:p w:rsidR="006C5509" w:rsidRDefault="00FF033B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cs="Calibri"/>
          <w:b/>
          <w:color w:val="333333"/>
          <w:sz w:val="40"/>
          <w:szCs w:val="40"/>
        </w:rPr>
      </w:pPr>
      <w:r>
        <w:rPr>
          <w:rFonts w:cs="Calibri"/>
          <w:b/>
          <w:color w:val="333333"/>
          <w:sz w:val="40"/>
          <w:szCs w:val="40"/>
        </w:rPr>
        <w:t>AVIS</w:t>
      </w:r>
    </w:p>
    <w:p w:rsidR="006C5509" w:rsidRDefault="00FF033B">
      <w:pPr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Les bénéficiaires de protection internationale dont les </w:t>
      </w:r>
      <w:proofErr w:type="spellStart"/>
      <w:r>
        <w:rPr>
          <w:b/>
          <w:sz w:val="40"/>
          <w:szCs w:val="40"/>
        </w:rPr>
        <w:t>Permisde</w:t>
      </w:r>
      <w:proofErr w:type="spellEnd"/>
      <w:r>
        <w:rPr>
          <w:b/>
          <w:sz w:val="40"/>
          <w:szCs w:val="40"/>
        </w:rPr>
        <w:t xml:space="preserve"> Séjour</w:t>
      </w:r>
      <w:r>
        <w:rPr>
          <w:sz w:val="40"/>
          <w:szCs w:val="40"/>
        </w:rPr>
        <w:t xml:space="preserve"> (ADET) expirent </w:t>
      </w:r>
      <w:r>
        <w:rPr>
          <w:b/>
          <w:sz w:val="40"/>
          <w:szCs w:val="40"/>
        </w:rPr>
        <w:t xml:space="preserve">le </w:t>
      </w:r>
      <w:r w:rsidR="002E0242" w:rsidRPr="002E0242">
        <w:rPr>
          <w:b/>
          <w:sz w:val="40"/>
          <w:szCs w:val="40"/>
          <w:lang w:val="en-US"/>
        </w:rPr>
        <w:t>28</w:t>
      </w:r>
      <w:r>
        <w:rPr>
          <w:b/>
          <w:sz w:val="40"/>
          <w:szCs w:val="40"/>
        </w:rPr>
        <w:t xml:space="preserve"> </w:t>
      </w:r>
      <w:proofErr w:type="spellStart"/>
      <w:r w:rsidR="002E0242" w:rsidRPr="002E0242">
        <w:rPr>
          <w:rFonts w:ascii="Calibri-Bold" w:hAnsi="Calibri-Bold" w:cs="Calibri-Bold"/>
          <w:b/>
          <w:bCs/>
          <w:color w:val="auto"/>
          <w:sz w:val="40"/>
          <w:szCs w:val="40"/>
          <w:lang w:val="en-US"/>
        </w:rPr>
        <w:t>f</w:t>
      </w:r>
      <w:r w:rsidR="002E0242" w:rsidRPr="002E0242">
        <w:rPr>
          <w:rFonts w:ascii="Calibri-Bold" w:hAnsi="Calibri-Bold" w:cs="Calibri-Bold"/>
          <w:b/>
          <w:bCs/>
          <w:color w:val="auto"/>
          <w:sz w:val="40"/>
          <w:szCs w:val="40"/>
          <w:lang w:val="en-US" w:bidi="he-IL"/>
        </w:rPr>
        <w:t>évrier</w:t>
      </w:r>
      <w:proofErr w:type="spellEnd"/>
      <w:r w:rsidR="001A711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202</w:t>
      </w:r>
      <w:r w:rsidR="00F81B6A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peuvent déposer des demandes de renouvellement</w:t>
      </w:r>
      <w:r>
        <w:rPr>
          <w:b/>
          <w:sz w:val="40"/>
          <w:szCs w:val="40"/>
        </w:rPr>
        <w:t xml:space="preserve"> jusqu’au </w:t>
      </w:r>
      <w:r w:rsidR="002E0242" w:rsidRPr="002E0242">
        <w:rPr>
          <w:b/>
          <w:sz w:val="40"/>
          <w:szCs w:val="40"/>
          <w:lang w:val="en-US"/>
        </w:rPr>
        <w:t xml:space="preserve">31 </w:t>
      </w:r>
      <w:r w:rsidR="002E0242">
        <w:rPr>
          <w:b/>
          <w:sz w:val="40"/>
          <w:szCs w:val="40"/>
          <w:lang w:val="en-US"/>
        </w:rPr>
        <w:t>Janvier</w:t>
      </w:r>
      <w:r>
        <w:rPr>
          <w:b/>
          <w:sz w:val="40"/>
          <w:szCs w:val="40"/>
        </w:rPr>
        <w:t xml:space="preserve"> 202</w:t>
      </w:r>
      <w:r w:rsidR="00F81B6A">
        <w:rPr>
          <w:b/>
          <w:sz w:val="40"/>
          <w:szCs w:val="40"/>
        </w:rPr>
        <w:t>3</w:t>
      </w:r>
      <w:r>
        <w:rPr>
          <w:sz w:val="40"/>
          <w:szCs w:val="40"/>
        </w:rPr>
        <w:t xml:space="preserve"> à l’adresse courriel suivante :</w:t>
      </w:r>
    </w:p>
    <w:p w:rsidR="006C5509" w:rsidRDefault="00FF033B">
      <w:pPr>
        <w:jc w:val="both"/>
        <w:rPr>
          <w:sz w:val="40"/>
          <w:szCs w:val="40"/>
        </w:rPr>
      </w:pPr>
      <w:r>
        <w:rPr>
          <w:color w:val="0000FF"/>
          <w:sz w:val="40"/>
          <w:szCs w:val="40"/>
          <w:u w:val="single"/>
        </w:rPr>
        <w:t>GAS.residencepermits@migration.gov.gr</w:t>
      </w:r>
    </w:p>
    <w:p w:rsidR="006C5509" w:rsidRDefault="00FF033B">
      <w:pPr>
        <w:jc w:val="both"/>
        <w:rPr>
          <w:sz w:val="40"/>
          <w:szCs w:val="40"/>
        </w:rPr>
      </w:pPr>
      <w:r>
        <w:rPr>
          <w:sz w:val="40"/>
          <w:szCs w:val="40"/>
        </w:rPr>
        <w:t>Le formulaire et les informations correspondantes sont disponibles dans les sites suivants:</w:t>
      </w:r>
    </w:p>
    <w:p w:rsidR="004737A4" w:rsidRDefault="00C54860">
      <w:pPr>
        <w:spacing w:after="160" w:line="256" w:lineRule="auto"/>
        <w:rPr>
          <w:sz w:val="40"/>
          <w:szCs w:val="40"/>
        </w:rPr>
      </w:pPr>
      <w:hyperlink r:id="rId9" w:tgtFrame="_blank" w:history="1">
        <w:r w:rsidR="004737A4" w:rsidRPr="00E73448">
          <w:rPr>
            <w:rStyle w:val="-"/>
            <w:rFonts w:ascii="Nyala" w:hAnsi="Nyala" w:cs="Calibri"/>
            <w:sz w:val="40"/>
            <w:szCs w:val="40"/>
            <w:bdr w:val="none" w:sz="0" w:space="0" w:color="auto" w:frame="1"/>
            <w:shd w:val="clear" w:color="auto" w:fill="FFFFFF"/>
          </w:rPr>
          <w:t>https://migration.gov.gr/wp-content/uploads/2022/07/</w:t>
        </w:r>
        <w:r w:rsidR="004737A4" w:rsidRPr="00E73448">
          <w:rPr>
            <w:rStyle w:val="-"/>
            <w:rFonts w:cs="Calibri"/>
            <w:sz w:val="40"/>
            <w:szCs w:val="40"/>
            <w:bdr w:val="none" w:sz="0" w:space="0" w:color="auto" w:frame="1"/>
            <w:shd w:val="clear" w:color="auto" w:fill="FFFFFF"/>
          </w:rPr>
          <w:t>ΑΙΤΗΣΗ</w:t>
        </w:r>
        <w:r w:rsidR="004737A4" w:rsidRPr="00E73448">
          <w:rPr>
            <w:rStyle w:val="-"/>
            <w:rFonts w:ascii="Nyala" w:hAnsi="Nyala" w:cs="Calibri"/>
            <w:sz w:val="40"/>
            <w:szCs w:val="40"/>
            <w:bdr w:val="none" w:sz="0" w:space="0" w:color="auto" w:frame="1"/>
            <w:shd w:val="clear" w:color="auto" w:fill="FFFFFF"/>
          </w:rPr>
          <w:t>_</w:t>
        </w:r>
        <w:r w:rsidR="004737A4" w:rsidRPr="00E73448">
          <w:rPr>
            <w:rStyle w:val="-"/>
            <w:rFonts w:cs="Calibri"/>
            <w:sz w:val="40"/>
            <w:szCs w:val="40"/>
            <w:bdr w:val="none" w:sz="0" w:space="0" w:color="auto" w:frame="1"/>
            <w:shd w:val="clear" w:color="auto" w:fill="FFFFFF"/>
          </w:rPr>
          <w:t>ΑΝΑΝΕΩΣΗΣ</w:t>
        </w:r>
        <w:r w:rsidR="004737A4" w:rsidRPr="00E73448">
          <w:rPr>
            <w:rStyle w:val="-"/>
            <w:rFonts w:ascii="Nyala" w:hAnsi="Nyala" w:cs="Calibri"/>
            <w:sz w:val="40"/>
            <w:szCs w:val="40"/>
            <w:bdr w:val="none" w:sz="0" w:space="0" w:color="auto" w:frame="1"/>
            <w:shd w:val="clear" w:color="auto" w:fill="FFFFFF"/>
          </w:rPr>
          <w:t>__</w:t>
        </w:r>
        <w:r w:rsidR="004737A4" w:rsidRPr="00E73448">
          <w:rPr>
            <w:rStyle w:val="-"/>
            <w:rFonts w:cs="Calibri"/>
            <w:sz w:val="40"/>
            <w:szCs w:val="40"/>
            <w:bdr w:val="none" w:sz="0" w:space="0" w:color="auto" w:frame="1"/>
            <w:shd w:val="clear" w:color="auto" w:fill="FFFFFF"/>
          </w:rPr>
          <w:t>ΑΔΕΙΑΣ</w:t>
        </w:r>
        <w:r w:rsidR="004737A4" w:rsidRPr="00E73448">
          <w:rPr>
            <w:rStyle w:val="-"/>
            <w:rFonts w:ascii="Nyala" w:hAnsi="Nyala" w:cs="Calibri"/>
            <w:sz w:val="40"/>
            <w:szCs w:val="40"/>
            <w:bdr w:val="none" w:sz="0" w:space="0" w:color="auto" w:frame="1"/>
            <w:shd w:val="clear" w:color="auto" w:fill="FFFFFF"/>
          </w:rPr>
          <w:t>_</w:t>
        </w:r>
        <w:r w:rsidR="004737A4" w:rsidRPr="00E73448">
          <w:rPr>
            <w:rStyle w:val="-"/>
            <w:rFonts w:cs="Calibri"/>
            <w:sz w:val="40"/>
            <w:szCs w:val="40"/>
            <w:bdr w:val="none" w:sz="0" w:space="0" w:color="auto" w:frame="1"/>
            <w:shd w:val="clear" w:color="auto" w:fill="FFFFFF"/>
          </w:rPr>
          <w:t>ΔΙΑΜΟΝΗΣ</w:t>
        </w:r>
        <w:r w:rsidR="004737A4" w:rsidRPr="00E73448">
          <w:rPr>
            <w:rStyle w:val="-"/>
            <w:rFonts w:ascii="Nyala" w:hAnsi="Nyala" w:cs="Calibri"/>
            <w:sz w:val="40"/>
            <w:szCs w:val="40"/>
            <w:bdr w:val="none" w:sz="0" w:space="0" w:color="auto" w:frame="1"/>
            <w:shd w:val="clear" w:color="auto" w:fill="FFFFFF"/>
          </w:rPr>
          <w:t>_2022.docx</w:t>
        </w:r>
      </w:hyperlink>
      <w:r w:rsidR="00FF033B">
        <w:rPr>
          <w:sz w:val="40"/>
          <w:szCs w:val="40"/>
        </w:rPr>
        <w:t> </w:t>
      </w:r>
    </w:p>
    <w:p w:rsidR="006C5509" w:rsidRDefault="00C54860">
      <w:pPr>
        <w:spacing w:after="160" w:line="256" w:lineRule="auto"/>
        <w:rPr>
          <w:sz w:val="40"/>
          <w:szCs w:val="40"/>
        </w:rPr>
      </w:pPr>
      <w:hyperlink r:id="rId10">
        <w:r w:rsidR="00FF033B">
          <w:rPr>
            <w:color w:val="0000FF"/>
            <w:sz w:val="40"/>
            <w:szCs w:val="40"/>
            <w:u w:val="single"/>
          </w:rPr>
          <w:t>https://migration.gov.gr/wp-content/uploads/2020/11/Residence-Permits-Renewal-Guide.zip </w:t>
        </w:r>
      </w:hyperlink>
    </w:p>
    <w:p w:rsidR="006C5509" w:rsidRDefault="00C54860">
      <w:pPr>
        <w:spacing w:after="0" w:line="240" w:lineRule="auto"/>
        <w:jc w:val="both"/>
      </w:pPr>
      <w:hyperlink r:id="rId11">
        <w:r w:rsidR="00FF033B">
          <w:rPr>
            <w:color w:val="0069A6"/>
            <w:sz w:val="40"/>
            <w:szCs w:val="40"/>
            <w:u w:val="single"/>
          </w:rPr>
          <w:t>https://migration.gov.gr/en/gas/aitoyntes-kai-dikaioychoi/adeies-diamonis/</w:t>
        </w:r>
      </w:hyperlink>
      <w:r w:rsidR="00FF033B">
        <w:rPr>
          <w:color w:val="0000FF"/>
          <w:sz w:val="40"/>
          <w:szCs w:val="40"/>
        </w:rPr>
        <w:t xml:space="preserve"> (English)</w:t>
      </w:r>
    </w:p>
    <w:sectPr w:rsidR="006C5509" w:rsidSect="006C5509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09" w:rsidRDefault="006C5509" w:rsidP="006C5509">
      <w:pPr>
        <w:spacing w:after="0" w:line="240" w:lineRule="auto"/>
      </w:pPr>
      <w:r>
        <w:separator/>
      </w:r>
    </w:p>
  </w:endnote>
  <w:endnote w:type="continuationSeparator" w:id="0">
    <w:p w:rsidR="006C5509" w:rsidRDefault="006C5509" w:rsidP="006C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21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09" w:rsidRDefault="006C550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09" w:rsidRDefault="006C5509" w:rsidP="006C5509">
      <w:pPr>
        <w:spacing w:after="0" w:line="240" w:lineRule="auto"/>
      </w:pPr>
      <w:r>
        <w:separator/>
      </w:r>
    </w:p>
  </w:footnote>
  <w:footnote w:type="continuationSeparator" w:id="0">
    <w:p w:rsidR="006C5509" w:rsidRDefault="006C5509" w:rsidP="006C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09" w:rsidRDefault="006C550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509"/>
    <w:rsid w:val="00003F83"/>
    <w:rsid w:val="000E1404"/>
    <w:rsid w:val="00170B72"/>
    <w:rsid w:val="0017218E"/>
    <w:rsid w:val="001A7113"/>
    <w:rsid w:val="002E0242"/>
    <w:rsid w:val="003A1154"/>
    <w:rsid w:val="004737A4"/>
    <w:rsid w:val="00493F75"/>
    <w:rsid w:val="004B5074"/>
    <w:rsid w:val="006C5509"/>
    <w:rsid w:val="00713FD1"/>
    <w:rsid w:val="00881690"/>
    <w:rsid w:val="009B09A9"/>
    <w:rsid w:val="00A80C23"/>
    <w:rsid w:val="00C54860"/>
    <w:rsid w:val="00C76E45"/>
    <w:rsid w:val="00CC405B"/>
    <w:rsid w:val="00DA1C02"/>
    <w:rsid w:val="00E9181E"/>
    <w:rsid w:val="00F81B6A"/>
    <w:rsid w:val="00F92045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A78"/>
    <w:rPr>
      <w:rFonts w:cs="Arial Unicode MS"/>
      <w:color w:val="000000"/>
      <w:u w:color="000000"/>
    </w:rPr>
  </w:style>
  <w:style w:type="paragraph" w:styleId="1">
    <w:name w:val="heading 1"/>
    <w:basedOn w:val="normal"/>
    <w:next w:val="normal"/>
    <w:rsid w:val="006C55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C55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C55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C55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C550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C55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5509"/>
  </w:style>
  <w:style w:type="table" w:customStyle="1" w:styleId="TableNormal">
    <w:name w:val="Table Normal"/>
    <w:rsid w:val="006C55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C5509"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rsid w:val="001E2A78"/>
    <w:rPr>
      <w:u w:val="single"/>
    </w:rPr>
  </w:style>
  <w:style w:type="table" w:customStyle="1" w:styleId="TableNormal1">
    <w:name w:val="Table Normal1"/>
    <w:rsid w:val="001E2A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1">
    <w:name w:val="En-tête1"/>
    <w:rsid w:val="001E2A7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Web">
    <w:name w:val="Normal (Web)"/>
    <w:rsid w:val="001E2A7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  <w:rsid w:val="001E2A78"/>
  </w:style>
  <w:style w:type="paragraph" w:customStyle="1" w:styleId="style2">
    <w:name w:val="style2"/>
    <w:rsid w:val="001E2A78"/>
    <w:pPr>
      <w:spacing w:before="180" w:after="270" w:line="270" w:lineRule="atLeast"/>
    </w:pPr>
    <w:rPr>
      <w:rFonts w:ascii="Arial" w:hAnsi="Arial" w:cs="Arial Unicode MS"/>
      <w:color w:val="233972"/>
      <w:sz w:val="18"/>
      <w:szCs w:val="18"/>
      <w:u w:color="233972"/>
    </w:rPr>
  </w:style>
  <w:style w:type="character" w:customStyle="1" w:styleId="Hyperlink0">
    <w:name w:val="Hyperlink.0"/>
    <w:basedOn w:val="Aucun"/>
    <w:rsid w:val="001E2A78"/>
    <w:rPr>
      <w:color w:val="0000FF"/>
      <w:sz w:val="40"/>
      <w:szCs w:val="40"/>
      <w:u w:val="single" w:color="0000FF"/>
      <w:lang w:val="fr-FR"/>
    </w:rPr>
  </w:style>
  <w:style w:type="character" w:customStyle="1" w:styleId="Hyperlink1">
    <w:name w:val="Hyperlink.1"/>
    <w:basedOn w:val="Aucun"/>
    <w:rsid w:val="001E2A78"/>
    <w:rPr>
      <w:color w:val="0069A6"/>
      <w:sz w:val="40"/>
      <w:szCs w:val="40"/>
      <w:u w:val="single" w:color="0069A6"/>
    </w:rPr>
  </w:style>
  <w:style w:type="paragraph" w:styleId="a4">
    <w:name w:val="Balloon Text"/>
    <w:basedOn w:val="a"/>
    <w:link w:val="Char"/>
    <w:uiPriority w:val="99"/>
    <w:semiHidden/>
    <w:unhideWhenUsed/>
    <w:rsid w:val="005B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687C"/>
    <w:rPr>
      <w:rFonts w:ascii="Tahoma" w:hAnsi="Tahoma" w:cs="Tahoma"/>
      <w:color w:val="000000"/>
      <w:sz w:val="16"/>
      <w:szCs w:val="16"/>
      <w:u w:color="000000"/>
    </w:rPr>
  </w:style>
  <w:style w:type="paragraph" w:styleId="a5">
    <w:name w:val="Subtitle"/>
    <w:basedOn w:val="normal"/>
    <w:next w:val="normal"/>
    <w:rsid w:val="006C55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6C55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ynqvb">
    <w:name w:val="rynqvb"/>
    <w:basedOn w:val="a0"/>
    <w:rsid w:val="001A71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gration.gov.gr/en/gas/aitoyntes-kai-dikaioychoi/adeies-diamonis/%25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gration.gov.gr/wp-content/uploads/2020/11/Residence-Permits-Renewal-Guide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5.safelinks.protection.outlook.com/?url=https%3A%2F%2Fmigration.gov.gr%2Fwp-content%2Fuploads%2F2022%2F07%2F%25CE%2591%25CE%2599%25CE%25A4%25CE%2597%25CE%25A3%25CE%2597_%25CE%2591%25CE%259D%25CE%2591%25CE%259D%25CE%2595%25CE%25A9%25CE%25A3%25CE%2597%25CE%25A3__%25CE%2591%25CE%2594%25CE%2595%25CE%2599%25CE%2591%25CE%25A3_%25CE%2594%25CE%2599%25CE%2591%25CE%259C%25CE%259F%25CE%259D%25CE%2597%25CE%25A3_2022.docx&amp;data=05%7C01%7Cf.kavounis%40migration.gov.gr%7C90c7a89f47cd4b6e4d0e08da707951fc%7C6e9ca13137e347e0b65430b7b0757a68%7C0%7C0%7C637945963608980259%7CUnknown%7CTWFpbGZsb3d8eyJWIjoiMC4wLjAwMDAiLCJQIjoiV2luMzIiLCJBTiI6Ik1haWwiLCJXVCI6Mn0%3D%7C3000%7C%7C%7C&amp;sdata=jX47tnPl%2F%2FbNA%2BtcAmROBnnWR0WXRLM5dKaC5yK%2FCi4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L+hrhW9CaByw/DAnQyqxNbaeg==">AMUW2mVLxeyrL4hyADs10aJHhffan+CG8WcyVKVdQRSWgegzmr5moaDnZetQp940JiNoFTf1McKa0gxVeKSJdxINBcY+DweaF+RQACwPHnTZyQUq7hmXzOo=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480EF18-D566-4C34-8356-E9DA4ADD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2023-01-13T09:12:00Z</dcterms:created>
  <dcterms:modified xsi:type="dcterms:W3CDTF">2023-01-13T09:13:00Z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0x010100E70736AE1A162F4D851AE32B3E0E4D46</vt:lpwstr>
  </property>
</Properties>
</file>